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27EDBD66" w:rsidR="00C64C53" w:rsidRPr="00CB0192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CB0192">
              <w:rPr>
                <w:rFonts w:ascii="Times New Roman" w:hAnsi="Times New Roman" w:cs="Times New Roman"/>
              </w:rPr>
              <w:t>Gıda Mühendisi / Sare YILMAZ OCAKLIOĞLU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4B268DF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E51CAB9" w:rsidR="00C64C53" w:rsidRPr="0016233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Tuğba DAYIOĞLU ŞEN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C64C53" w:rsidRPr="004349AE" w14:paraId="3671D306" w14:textId="77777777" w:rsidTr="00CB0192">
        <w:trPr>
          <w:trHeight w:val="645"/>
        </w:trPr>
        <w:tc>
          <w:tcPr>
            <w:tcW w:w="10491" w:type="dxa"/>
            <w:gridSpan w:val="2"/>
            <w:shd w:val="clear" w:color="auto" w:fill="FFFFFF" w:themeFill="background1"/>
          </w:tcPr>
          <w:p w14:paraId="74A6EEB4" w14:textId="77777777" w:rsidR="00C64C53" w:rsidRDefault="00C64C53" w:rsidP="00C64C53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25241784" w:rsidR="00C64C53" w:rsidRPr="0055566A" w:rsidRDefault="00C64C53" w:rsidP="00C64C5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Tesisler</w:t>
            </w:r>
            <w:r w:rsidRPr="00740E30">
              <w:rPr>
                <w:rFonts w:ascii="Cambria" w:hAnsi="Cambria"/>
                <w:b/>
              </w:rPr>
              <w:t xml:space="preserve"> Şube Müdürlüğünde </w:t>
            </w:r>
            <w:r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6BEECD7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 ve </w:t>
            </w: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Personellerin kalori ihtiyaçları, mevsimsel değişiklikler ve yemeklerin birbiriyle uyumu göz önünde bulundurularak aylık yemek menüsünü hazırlamak ve onaylamak</w:t>
            </w:r>
          </w:p>
          <w:p w14:paraId="7590D642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Yemeklerin kalori ve besin değerlerinin dengeli olmasını sağlamak,</w:t>
            </w:r>
          </w:p>
          <w:p w14:paraId="5078A03B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Mutfağın temizlik ve düzenini, mutfak personelinin sağlıklı olmasını, yiyeceklerin hijyen kurallarına uygun, lezzet ve besin değerlerinden kayba uğramadan pişirilmesini sağlar ve dağıtımını kontrol etmek,</w:t>
            </w:r>
          </w:p>
          <w:p w14:paraId="3EA7D3D2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Hazırlanmış veya çiğ yiyeceklerin hijyen standartlarına uygun olarak saklanmasını sağlamak ve denetlemek</w:t>
            </w:r>
          </w:p>
          <w:p w14:paraId="4775F7B4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Görev ve sorumluluklarını yerine getirirken Planlayarak Uygulamak ve uygulama esnasında gerekli Kontrolleri yaparak, sonuca ulaşmaya engel olacak risklere karşı gerekli Önlemleri almak. (PUKÖ)</w:t>
            </w:r>
          </w:p>
          <w:p w14:paraId="13AC9B1F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İhale ile yüklenici firmanın üstlendiği yemek hizmetinin verildiği mutfak ve yemekhanelerde denetimlerin yapılmasını sağlamak</w:t>
            </w:r>
          </w:p>
          <w:p w14:paraId="5FC7A8DC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 hizmeti teknik şartnamesini hazırlamak</w:t>
            </w:r>
          </w:p>
          <w:p w14:paraId="09A5ED65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 hizmetinin devamlılığı için gereken demirbaş malzemelerin taleplerini yapmak</w:t>
            </w:r>
          </w:p>
          <w:p w14:paraId="3D90FDA1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Kart sistemi, hesaplanan toplam yemek sayısının kontrolünü ve bildirimini yapmak</w:t>
            </w:r>
          </w:p>
          <w:p w14:paraId="7E5EDD54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Personellerin ve öğrencilerin temiz ve hijyenik mekanlarda, sağlıklı öğle ve akşam yemeği hizmeti almasını sağlamak</w:t>
            </w:r>
          </w:p>
          <w:p w14:paraId="185DE989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 hizmeti verilen tüm birimlerin hizmet aşamasındaki sorunlarına destek olmak ve iş akışının takibini yapmak</w:t>
            </w:r>
          </w:p>
          <w:p w14:paraId="65D4F6B9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Yemekhane salon ve mutfağının, temiz düzenli olmasını ve hizmet veren personelin temizlik ve hijyene dikkat etmesini sağlamak,</w:t>
            </w:r>
          </w:p>
          <w:p w14:paraId="3609FBC3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Araç ve gereçlerin (tepsi, çatal, bıçak, kaşık, tabak, bardak, kazan vb.) servis öncesi ve servis sonrası hijyenik bir ortamda temiz halde bulundurulmasını sağlamak,</w:t>
            </w:r>
          </w:p>
          <w:p w14:paraId="380C388A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gıda maddelerinin muayenesinin yapılması ve bu ürünlerden mevzuata uygun olarak numuneler alarak kurumun gerekli gördüğü laboratuvarlarda tahlilinin yapılması işlerini takip etmek,</w:t>
            </w:r>
          </w:p>
          <w:p w14:paraId="47E1D1A9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İhtiyaca uygun olarak yüklenici firma tarafından alınan gıda maddelerinin muayenelerinin yapılıp mutfağa alınmasından sonra depolama, hazırlama, pişirme ve servisinin yapılmasına kadar geçen sürelerde kontrollerini yapmak,</w:t>
            </w:r>
          </w:p>
          <w:p w14:paraId="3D351DD5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Yemekhanelerde ve mutfaklarda bulunan alet ve ekipmanlarının arızalanması durumunda demirbaş malzeme ise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amirleri</w:t>
            </w: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irtibata geçerek tamir ve onarımın yapılmasını sağlamak,</w:t>
            </w:r>
          </w:p>
          <w:p w14:paraId="39C63B43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Gıdaların depolandığı, hazırlandığı, pişirildiği ve servis edildiği depo, mutfak ve yemekhanelerde rutin ilaçlama takibini yapmak,</w:t>
            </w:r>
          </w:p>
          <w:p w14:paraId="04DC4CBD" w14:textId="77777777" w:rsidR="00091476" w:rsidRPr="007303FA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3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Hazırlanan yiyeceklerin servis edilmesine kadar kaliteli ve sıcak bir şekilde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7303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etirilmesini sağlar. Servis ofislerinin yemek dağıtımı, bulaşık yıkanması, yiyeceklerin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303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uhafazası gibi hususlarda bunların düzenli ve usulüne uygun olması için gerekli tedbirleri aldırır.</w:t>
            </w:r>
          </w:p>
          <w:p w14:paraId="1278A882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Yemek servisinin düzenli olarak işlemesini, yemek yenen yerlerin ve yemek kaplarının modern usullerle temizlenmesini sağlar.</w:t>
            </w:r>
          </w:p>
          <w:p w14:paraId="39E53F65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Ayrıca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gerektiğinde </w:t>
            </w: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mutfak personelinin hizmet içi eğitim programını planlayarak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eslenme ile ilgili seminer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düzenler.</w:t>
            </w:r>
          </w:p>
          <w:p w14:paraId="2ABDDA10" w14:textId="77777777" w:rsidR="00091476" w:rsidRPr="00D17D14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İhale ile yüklenici firmanın üstlendiği kırmızı ve beyaz et girişlerini kontrol edildikten sonra giriş ile çıkışı aynı oranda denge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lemesini sağlamak.</w:t>
            </w:r>
          </w:p>
          <w:p w14:paraId="292839AE" w14:textId="6F226791" w:rsidR="00501CB0" w:rsidRPr="00091476" w:rsidRDefault="00091476" w:rsidP="00CB0192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Yetkili amirin vereceği diğer görevleri yapmak</w:t>
            </w: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E37B19D" w14:textId="77777777" w:rsidR="00153385" w:rsidRDefault="00153385" w:rsidP="001533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49A5B392" w14:textId="77777777" w:rsidR="00153385" w:rsidRDefault="00153385" w:rsidP="0015338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4E6B237" w14:textId="77777777" w:rsidR="00153385" w:rsidRDefault="00153385" w:rsidP="001533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2D2FC413" w14:textId="514FE170" w:rsidR="00CB0192" w:rsidRDefault="00153385" w:rsidP="001533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4F9A6B79" w:rsidR="002406EB" w:rsidRDefault="00153385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202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52C95B1F" w:rsidR="00E028D0" w:rsidRDefault="00091476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Sare YILMAZ OCAKLIOĞLU</w:t>
            </w:r>
          </w:p>
          <w:p w14:paraId="77E05620" w14:textId="5B19C573" w:rsidR="00501CB0" w:rsidRPr="004349AE" w:rsidRDefault="00091476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Gıda Müh</w:t>
            </w:r>
            <w:r w:rsidR="00D9075D">
              <w:rPr>
                <w:rFonts w:ascii="Cambria" w:hAnsi="Cambria"/>
                <w:b/>
                <w:color w:val="002060"/>
              </w:rPr>
              <w:t>e</w:t>
            </w:r>
            <w:r>
              <w:rPr>
                <w:rFonts w:ascii="Cambria" w:hAnsi="Cambria"/>
                <w:b/>
                <w:color w:val="002060"/>
              </w:rPr>
              <w:t>nd</w:t>
            </w:r>
            <w:r w:rsidR="00D9075D">
              <w:rPr>
                <w:rFonts w:ascii="Cambria" w:hAnsi="Cambria"/>
                <w:b/>
                <w:color w:val="002060"/>
              </w:rPr>
              <w:t>i</w:t>
            </w:r>
            <w:r>
              <w:rPr>
                <w:rFonts w:ascii="Cambria" w:hAnsi="Cambria"/>
                <w:b/>
                <w:color w:val="002060"/>
              </w:rPr>
              <w:t>si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2ED8" w14:textId="77777777" w:rsidR="00CE7904" w:rsidRDefault="00CE7904" w:rsidP="00534F7F">
      <w:pPr>
        <w:spacing w:after="0" w:line="240" w:lineRule="auto"/>
      </w:pPr>
      <w:r>
        <w:separator/>
      </w:r>
    </w:p>
  </w:endnote>
  <w:endnote w:type="continuationSeparator" w:id="0">
    <w:p w14:paraId="529F891B" w14:textId="77777777" w:rsidR="00CE7904" w:rsidRDefault="00CE790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5452" w14:textId="77777777" w:rsidR="00CE7904" w:rsidRDefault="00CE7904" w:rsidP="00534F7F">
      <w:pPr>
        <w:spacing w:after="0" w:line="240" w:lineRule="auto"/>
      </w:pPr>
      <w:r>
        <w:separator/>
      </w:r>
    </w:p>
  </w:footnote>
  <w:footnote w:type="continuationSeparator" w:id="0">
    <w:p w14:paraId="295DF779" w14:textId="77777777" w:rsidR="00CE7904" w:rsidRDefault="00CE790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0C1C"/>
    <w:multiLevelType w:val="hybridMultilevel"/>
    <w:tmpl w:val="2974CA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3"/>
  </w:num>
  <w:num w:numId="2" w16cid:durableId="897398194">
    <w:abstractNumId w:val="6"/>
  </w:num>
  <w:num w:numId="3" w16cid:durableId="1396930118">
    <w:abstractNumId w:val="10"/>
  </w:num>
  <w:num w:numId="4" w16cid:durableId="1487088842">
    <w:abstractNumId w:val="13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6"/>
  </w:num>
  <w:num w:numId="8" w16cid:durableId="1630865298">
    <w:abstractNumId w:val="14"/>
  </w:num>
  <w:num w:numId="9" w16cid:durableId="318073443">
    <w:abstractNumId w:val="7"/>
  </w:num>
  <w:num w:numId="10" w16cid:durableId="1747070977">
    <w:abstractNumId w:val="11"/>
  </w:num>
  <w:num w:numId="11" w16cid:durableId="556091284">
    <w:abstractNumId w:val="15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7"/>
  </w:num>
  <w:num w:numId="15" w16cid:durableId="121730231">
    <w:abstractNumId w:val="4"/>
  </w:num>
  <w:num w:numId="16" w16cid:durableId="1798334969">
    <w:abstractNumId w:val="2"/>
  </w:num>
  <w:num w:numId="17" w16cid:durableId="1039011015">
    <w:abstractNumId w:val="9"/>
  </w:num>
  <w:num w:numId="18" w16cid:durableId="1257440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E0A26"/>
    <w:rsid w:val="001213E3"/>
    <w:rsid w:val="001439D7"/>
    <w:rsid w:val="00153385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406EB"/>
    <w:rsid w:val="002433EA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81230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B3A94"/>
    <w:rsid w:val="005B5AD0"/>
    <w:rsid w:val="005E1BCB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6461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C3656"/>
    <w:rsid w:val="00AD4199"/>
    <w:rsid w:val="00B02934"/>
    <w:rsid w:val="00B03C79"/>
    <w:rsid w:val="00B042C2"/>
    <w:rsid w:val="00B06EC8"/>
    <w:rsid w:val="00B912E6"/>
    <w:rsid w:val="00B94075"/>
    <w:rsid w:val="00BC7571"/>
    <w:rsid w:val="00BE1122"/>
    <w:rsid w:val="00C305C2"/>
    <w:rsid w:val="00C37B4F"/>
    <w:rsid w:val="00C64C53"/>
    <w:rsid w:val="00C74DD3"/>
    <w:rsid w:val="00C8021C"/>
    <w:rsid w:val="00CA5628"/>
    <w:rsid w:val="00CB0192"/>
    <w:rsid w:val="00CB6A3F"/>
    <w:rsid w:val="00CC60DC"/>
    <w:rsid w:val="00CD2086"/>
    <w:rsid w:val="00CE7904"/>
    <w:rsid w:val="00D23714"/>
    <w:rsid w:val="00D23EBC"/>
    <w:rsid w:val="00D32675"/>
    <w:rsid w:val="00D33025"/>
    <w:rsid w:val="00D676CE"/>
    <w:rsid w:val="00D775AD"/>
    <w:rsid w:val="00D9075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34D84"/>
    <w:rsid w:val="00F5089F"/>
    <w:rsid w:val="00F544B4"/>
    <w:rsid w:val="00F775DC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7</cp:revision>
  <cp:lastPrinted>2022-06-28T13:40:00Z</cp:lastPrinted>
  <dcterms:created xsi:type="dcterms:W3CDTF">2022-06-28T12:41:00Z</dcterms:created>
  <dcterms:modified xsi:type="dcterms:W3CDTF">2022-06-29T10:46:00Z</dcterms:modified>
</cp:coreProperties>
</file>