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BFED990" w:rsidR="00E028D0" w:rsidRPr="0055566A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05E01B96" w:rsidR="00E028D0" w:rsidRPr="0055566A" w:rsidRDefault="0054598E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>Teknisyen</w:t>
            </w:r>
            <w:r w:rsidR="00C42571">
              <w:t xml:space="preserve"> Beyza TÜVER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4929D2C" w:rsidR="00E028D0" w:rsidRPr="00C50AC4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92DB8"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7FF9B1C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hyperlink r:id="rId7" w:tgtFrame="_blank" w:history="1">
              <w:r w:rsidR="00C42571" w:rsidRPr="00C42571">
                <w:rPr>
                  <w:rFonts w:ascii="Cambria" w:hAnsi="Cambria"/>
                </w:rPr>
                <w:t>Bilgisayar İşletmeni Zübeyde TURHAL</w:t>
              </w:r>
            </w:hyperlink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695FFCB" w14:textId="0463A6D7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0382D9E7" w14:textId="02A080A0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4DEE2D83" w14:textId="76A68A41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6699B5CE" w:rsidR="00E028D0" w:rsidRPr="0055566A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4E0F0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14F24B8" w14:textId="2A319C4C" w:rsidR="00C92DB8" w:rsidRDefault="00C42571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GRAFİK TASARIM İLE </w:t>
            </w:r>
            <w:r w:rsidR="00C92DB8" w:rsidRPr="00C92DB8">
              <w:rPr>
                <w:rFonts w:ascii="Cambria" w:hAnsi="Cambria"/>
                <w:b/>
                <w:color w:val="002060"/>
              </w:rPr>
              <w:t>İLGİLİ İŞ VE İŞLEMLER</w:t>
            </w:r>
          </w:p>
          <w:p w14:paraId="4ACFB713" w14:textId="77777777" w:rsidR="00C92DB8" w:rsidRP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49065FE" w14:textId="384ABBA4" w:rsidR="000028EA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>Üniversite faaliyetleri kapsamında kullanılacak, talep edilen basılı ve görsel materyaller için tasarımlar oluşturmak</w:t>
            </w:r>
            <w:r w:rsidRPr="000028EA">
              <w:rPr>
                <w:rFonts w:ascii="Cambria" w:hAnsi="Cambria"/>
                <w:bCs/>
              </w:rPr>
              <w:t xml:space="preserve"> </w:t>
            </w:r>
          </w:p>
          <w:p w14:paraId="0E7A3333" w14:textId="572DDF1E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>Üniversitenin görev alanı kapsamında basılı ve görsel materyallerde kullanılmak üzere logo, şekil, tablo, grafik, resim vb. oluşturmak.</w:t>
            </w:r>
          </w:p>
          <w:p w14:paraId="340DC044" w14:textId="42B91E19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 xml:space="preserve">Tasarım alanındaki yenilikleri takip etmek ve tasarım süreçlerine uygulamak, </w:t>
            </w:r>
          </w:p>
          <w:p w14:paraId="260D4890" w14:textId="52C48C55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>Tasarımı yapılan işlerin baskı öncesi uygulamalarını gerçekleştirmek ve kontrol etmek,</w:t>
            </w:r>
          </w:p>
          <w:p w14:paraId="1D30FFFA" w14:textId="77777777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 xml:space="preserve">Mesleğine ilişkin yayınları sürekli izlemek, gelişmeleri takip etmek ve bilgilerini güncellemek, </w:t>
            </w:r>
          </w:p>
          <w:p w14:paraId="59487E41" w14:textId="1BE52FB0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>Faaliyetlerine ilişkin bilgilerin kullanıma hazır bir biçimde bulundurulmasını, rapor ve benzerlerinin dosyalanmasını sağlamak, gerektiğinde konuya ilişkin belge ve bilgileri sunmak,</w:t>
            </w:r>
          </w:p>
          <w:p w14:paraId="1498B8FE" w14:textId="50CCF4D3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 xml:space="preserve">Görev alanı ile ilgili tüm kayıt, evrak ve değerlerin korunmasından sorumlu olmak, arşiv oluşturmak ve düzenini sağlamak, </w:t>
            </w:r>
          </w:p>
          <w:p w14:paraId="3D2C99CE" w14:textId="4C45E421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 xml:space="preserve">Kendisine verilen görevleri diğer birim personeliyle iş birliği içinde yürütmek, </w:t>
            </w:r>
          </w:p>
          <w:p w14:paraId="426324EA" w14:textId="2B863FCC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>Kendisine verilen bilgisayar ve diğer donanımı çalışır tutmak ve bunun için gerekli tedbirleri almak</w:t>
            </w:r>
          </w:p>
          <w:p w14:paraId="584A3459" w14:textId="6E99039E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>Bağlı olduğu süreç ile üst yönetici(</w:t>
            </w:r>
            <w:proofErr w:type="spellStart"/>
            <w:r>
              <w:t>leri</w:t>
            </w:r>
            <w:proofErr w:type="spellEnd"/>
            <w:r>
              <w:t>) tarafından verilen diğer işleri ve işlemleri yapmak,</w:t>
            </w:r>
          </w:p>
          <w:p w14:paraId="31F05729" w14:textId="6C235DA2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 xml:space="preserve">Göreviyle ilgili evrak, eşya araç ve gereçleri korumak ve saklamak, </w:t>
            </w:r>
          </w:p>
          <w:p w14:paraId="64BF0FC8" w14:textId="1EA7128E" w:rsidR="00C42571" w:rsidRPr="00C42571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 xml:space="preserve">Tasarruf ilkelerine uygun hareket etmek,  </w:t>
            </w:r>
          </w:p>
          <w:p w14:paraId="7F2CA727" w14:textId="1E40BB11" w:rsidR="00C42571" w:rsidRPr="000028EA" w:rsidRDefault="00C42571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t>Görev ve sorumluluklarını yerine getirirken Planlayarak Uygulamak ve uygulama esnasında gerekli Kontrolleri yaparak, sonuca ulaşmaya engel olacak risklere karşı gerekli Önlemleri almak.</w:t>
            </w:r>
          </w:p>
          <w:p w14:paraId="34D366AB" w14:textId="77777777" w:rsidR="00501CB0" w:rsidRPr="00C92DB8" w:rsidRDefault="00501CB0" w:rsidP="00C92DB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595B2B3F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0BAD53D4" w:rsidR="00E028D0" w:rsidRPr="004349AE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Bünyamin GÜN</w:t>
            </w:r>
          </w:p>
          <w:p w14:paraId="30553A4E" w14:textId="77777777" w:rsidR="00C14FC3" w:rsidRDefault="00C14FC3" w:rsidP="00C14F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166C71EC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2121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7E05620" w14:textId="17AA042E" w:rsidR="00501CB0" w:rsidRPr="004349AE" w:rsidRDefault="0054598E" w:rsidP="00C425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Teknisyen</w:t>
            </w:r>
            <w:r w:rsidR="00C42571" w:rsidRPr="00C42571">
              <w:rPr>
                <w:rFonts w:ascii="Cambria" w:hAnsi="Cambria"/>
                <w:b/>
                <w:color w:val="002060"/>
              </w:rPr>
              <w:t xml:space="preserve"> Beyza TÜVER</w:t>
            </w: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2BB4" w14:textId="77777777" w:rsidR="00EB7728" w:rsidRDefault="00EB7728" w:rsidP="00534F7F">
      <w:pPr>
        <w:spacing w:after="0" w:line="240" w:lineRule="auto"/>
      </w:pPr>
      <w:r>
        <w:separator/>
      </w:r>
    </w:p>
  </w:endnote>
  <w:endnote w:type="continuationSeparator" w:id="0">
    <w:p w14:paraId="3458AD60" w14:textId="77777777" w:rsidR="00EB7728" w:rsidRDefault="00EB772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CB58" w14:textId="77777777" w:rsidR="00EB7728" w:rsidRDefault="00EB7728" w:rsidP="00534F7F">
      <w:pPr>
        <w:spacing w:after="0" w:line="240" w:lineRule="auto"/>
      </w:pPr>
      <w:r>
        <w:separator/>
      </w:r>
    </w:p>
  </w:footnote>
  <w:footnote w:type="continuationSeparator" w:id="0">
    <w:p w14:paraId="20A7746A" w14:textId="77777777" w:rsidR="00EB7728" w:rsidRDefault="00EB772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1579"/>
    <w:multiLevelType w:val="hybridMultilevel"/>
    <w:tmpl w:val="FF2033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99144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8EA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2162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E0F04"/>
    <w:rsid w:val="004F27F3"/>
    <w:rsid w:val="004F2830"/>
    <w:rsid w:val="00501CB0"/>
    <w:rsid w:val="0050301A"/>
    <w:rsid w:val="00517BF1"/>
    <w:rsid w:val="00534F7F"/>
    <w:rsid w:val="005365AE"/>
    <w:rsid w:val="0054598E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3B69"/>
    <w:rsid w:val="008151C8"/>
    <w:rsid w:val="0084680B"/>
    <w:rsid w:val="0086003A"/>
    <w:rsid w:val="00860A17"/>
    <w:rsid w:val="00882AA4"/>
    <w:rsid w:val="008950F3"/>
    <w:rsid w:val="008D2406"/>
    <w:rsid w:val="008D371C"/>
    <w:rsid w:val="00916234"/>
    <w:rsid w:val="00936857"/>
    <w:rsid w:val="00940D30"/>
    <w:rsid w:val="00950FD2"/>
    <w:rsid w:val="009A241E"/>
    <w:rsid w:val="009C18DD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B034C"/>
    <w:rsid w:val="00BC7571"/>
    <w:rsid w:val="00BE1122"/>
    <w:rsid w:val="00C14FC3"/>
    <w:rsid w:val="00C305C2"/>
    <w:rsid w:val="00C37B4F"/>
    <w:rsid w:val="00C42571"/>
    <w:rsid w:val="00C8021C"/>
    <w:rsid w:val="00C92DB8"/>
    <w:rsid w:val="00CA0648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4FD1"/>
    <w:rsid w:val="00E87FEE"/>
    <w:rsid w:val="00EB7728"/>
    <w:rsid w:val="00ED2AD0"/>
    <w:rsid w:val="00EE1E75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4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ks.karabuk.edu.tr/yuklenen/dosyalar/126629202242717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FEYZULLAH KABARAN</cp:lastModifiedBy>
  <cp:revision>2</cp:revision>
  <cp:lastPrinted>2021-07-14T09:04:00Z</cp:lastPrinted>
  <dcterms:created xsi:type="dcterms:W3CDTF">2023-06-20T08:58:00Z</dcterms:created>
  <dcterms:modified xsi:type="dcterms:W3CDTF">2023-06-20T08:58:00Z</dcterms:modified>
</cp:coreProperties>
</file>